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73" w:rsidRDefault="00055373" w:rsidP="00055373">
      <w:pPr>
        <w:snapToGrid w:val="0"/>
        <w:spacing w:line="520" w:lineRule="atLeast"/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市政协七届二次会议提案选题参考提纲</w:t>
      </w:r>
    </w:p>
    <w:bookmarkEnd w:id="0"/>
    <w:p w:rsidR="00055373" w:rsidRDefault="00055373" w:rsidP="00055373">
      <w:pPr>
        <w:snapToGrid w:val="0"/>
        <w:spacing w:line="520" w:lineRule="atLeast"/>
        <w:rPr>
          <w:rFonts w:ascii="仿宋_GB2312" w:eastAsia="仿宋_GB2312" w:hint="eastAsia"/>
          <w:sz w:val="30"/>
          <w:szCs w:val="30"/>
        </w:rPr>
      </w:pPr>
    </w:p>
    <w:p w:rsidR="00055373" w:rsidRDefault="00055373" w:rsidP="00055373">
      <w:pPr>
        <w:snapToGrid w:val="0"/>
        <w:spacing w:line="520" w:lineRule="atLeast"/>
        <w:ind w:firstLineChars="198" w:firstLine="594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一、经济建设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深入推进供给侧结构性改革；深化“供改”与“综改”有机结合；探索资源型地区创新驱动、转型升级新路；培育壮大战略性新兴产业；着力振兴实体经济，夯实产业基础；全面加强企业家队伍建设；全力推进科技创新；高效利用清洁能源；积极发展生态农业；大力发展全域旅游；全力发展基于“互联网+”和“中国制造2025”的新产业、新业态；着力发展现代金融、物流、信息、商务会展、科技研发与技术创新等生产性服务业；加快培育养老、旅游、文化等新消费增长点；实施脱贫攻坚工程，实施精准扶贫、精准脱贫，分类扶持贫困家庭。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二、政治建设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全面对</w:t>
      </w:r>
      <w:proofErr w:type="gramStart"/>
      <w:r>
        <w:rPr>
          <w:rFonts w:ascii="仿宋_GB2312" w:eastAsia="仿宋_GB2312" w:hint="eastAsia"/>
          <w:sz w:val="30"/>
          <w:szCs w:val="30"/>
        </w:rPr>
        <w:t>标国内</w:t>
      </w:r>
      <w:proofErr w:type="gramEnd"/>
      <w:r>
        <w:rPr>
          <w:rFonts w:ascii="仿宋_GB2312" w:eastAsia="仿宋_GB2312" w:hint="eastAsia"/>
          <w:sz w:val="30"/>
          <w:szCs w:val="30"/>
        </w:rPr>
        <w:t>先进地区，加快转变政府职能；大力推进简政放权、放管结合、优化服务改革，优化投资营商环境；深化司法体制改革，不断提升全市法治建设新水平；注重加强法治工作队伍建设，不断提升司法公信力；强化反腐倡廉建设，建立健全教育、监督并举的惩治和预防腐败体系；加快增强全民法制意识，提升全民法制观念。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三、文化建设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加快教育改革发展，加强人才队伍建设，为转变经济发展方式、促进经济社会科学发展提供坚强的科技、智力和人力资源支撑；切实减轻中小学生课业负担，积极提高学生健康水平；促进城乡教育均衡发展；深入实施文化惠民工程，加快构建现代公共文化服务体</w:t>
      </w:r>
      <w:r>
        <w:rPr>
          <w:rFonts w:ascii="仿宋_GB2312" w:eastAsia="仿宋_GB2312" w:hint="eastAsia"/>
          <w:sz w:val="30"/>
          <w:szCs w:val="30"/>
        </w:rPr>
        <w:lastRenderedPageBreak/>
        <w:t>系；扩大文化旅游产业规模，积极培育文化旅游战略性支柱产业；加强社会主义精神文明建设；加强思想道德建设和社会诚信建设。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四、社会建设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加快城乡统筹进程；建立完善公共卫生服务体系，加强疾病预防控制、妇幼保健、卫生监督、应急救治等专业公共卫生机构建设；深化医疗体制改革，优化卫生资源配置，完善乡村医疗机构和乡村医疗队伍建设、完善社区卫生服务体系；加强与规范住宅小区物业管理；大力发展社区养老、机构养老，完善养老服务管理机制；大力加强食品安全监管体系建设，提高我市食品安全监管和查处水平；全力实施城建质量提升和快捷通道建设，不断增强城市的承载力、辐射力和拉动力；坚持民生优先、推进城乡统筹、提升群众幸福感；完善创业扶持政策，加强对灵活就业、新就业形态支持；建立健全农村留守儿童和妇女、老人关爱服务体系，增强国家意识、法治意识、社会责任意识，倡导科学精神，弘扬中华传统美德的建议。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五、生态文明建设</w:t>
      </w:r>
    </w:p>
    <w:p w:rsidR="00055373" w:rsidRDefault="00055373" w:rsidP="00055373">
      <w:pPr>
        <w:snapToGrid w:val="0"/>
        <w:spacing w:line="52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深入推进大气污染防治，全力打好抗</w:t>
      </w:r>
      <w:proofErr w:type="gramStart"/>
      <w:r>
        <w:rPr>
          <w:rFonts w:ascii="仿宋_GB2312" w:eastAsia="仿宋_GB2312" w:hint="eastAsia"/>
          <w:sz w:val="30"/>
          <w:szCs w:val="30"/>
        </w:rPr>
        <w:t>霾</w:t>
      </w:r>
      <w:proofErr w:type="gramEnd"/>
      <w:r>
        <w:rPr>
          <w:rFonts w:ascii="仿宋_GB2312" w:eastAsia="仿宋_GB2312" w:hint="eastAsia"/>
          <w:sz w:val="30"/>
          <w:szCs w:val="30"/>
        </w:rPr>
        <w:t>攻坚战；深入推进水污染防治，加快城镇污水处理厂和管网建设；深入推进重点生态工程，大力推动绿色生态与产业经济有机融合，最大限度提高绿化覆盖率；加大沁河和丹河流域生态修复与保护力度；深入推进节能降耗，扎实推动国家低碳城市试点和国家循环</w:t>
      </w:r>
      <w:proofErr w:type="gramStart"/>
      <w:r>
        <w:rPr>
          <w:rFonts w:ascii="仿宋_GB2312" w:eastAsia="仿宋_GB2312" w:hint="eastAsia"/>
          <w:sz w:val="30"/>
          <w:szCs w:val="30"/>
        </w:rPr>
        <w:t>经济市</w:t>
      </w:r>
      <w:proofErr w:type="gramEnd"/>
      <w:r>
        <w:rPr>
          <w:rFonts w:ascii="仿宋_GB2312" w:eastAsia="仿宋_GB2312" w:hint="eastAsia"/>
          <w:sz w:val="30"/>
          <w:szCs w:val="30"/>
        </w:rPr>
        <w:t>建设；加快推进“气化晋城”建设；积极发展节能环保技术、装备、产品和服务；大力推广新能源汽车；加快美丽乡村建设，扎实推进农村人居环境改善工程。</w:t>
      </w:r>
    </w:p>
    <w:p w:rsidR="00055373" w:rsidRDefault="00055373" w:rsidP="00055373"/>
    <w:p w:rsidR="00AC56DB" w:rsidRPr="00055373" w:rsidRDefault="00AC56DB"/>
    <w:sectPr w:rsidR="00AC56DB" w:rsidRPr="00055373" w:rsidSect="00055373">
      <w:footerReference w:type="even" r:id="rId6"/>
      <w:footerReference w:type="default" r:id="rId7"/>
      <w:pgSz w:w="11907" w:h="16840"/>
      <w:pgMar w:top="2098" w:right="1418" w:bottom="1701" w:left="1758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4E" w:rsidRDefault="004B264E" w:rsidP="00055373">
      <w:r>
        <w:separator/>
      </w:r>
    </w:p>
  </w:endnote>
  <w:endnote w:type="continuationSeparator" w:id="0">
    <w:p w:rsidR="004B264E" w:rsidRDefault="004B264E" w:rsidP="0005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64E">
    <w:pPr>
      <w:pStyle w:val="a4"/>
      <w:framePr w:h="0" w:wrap="around" w:vAnchor="text" w:hAnchor="margin" w:xAlign="outside" w:y="1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sz w:val="28"/>
      </w:rPr>
      <w:t>2</w:t>
    </w:r>
    <w:r>
      <w:rPr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00000" w:rsidRDefault="004B264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264E">
    <w:pPr>
      <w:pStyle w:val="a4"/>
      <w:framePr w:h="0" w:wrap="around" w:vAnchor="text" w:hAnchor="margin" w:xAlign="outside" w:y="1"/>
      <w:ind w:leftChars="200" w:left="420" w:rightChars="200" w:right="42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055373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00000" w:rsidRDefault="004B264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4E" w:rsidRDefault="004B264E" w:rsidP="00055373">
      <w:r>
        <w:separator/>
      </w:r>
    </w:p>
  </w:footnote>
  <w:footnote w:type="continuationSeparator" w:id="0">
    <w:p w:rsidR="004B264E" w:rsidRDefault="004B264E" w:rsidP="0005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FD"/>
    <w:rsid w:val="00055373"/>
    <w:rsid w:val="004B264E"/>
    <w:rsid w:val="006051FD"/>
    <w:rsid w:val="00A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9A825-D37C-4651-8485-663A3C6A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373"/>
    <w:rPr>
      <w:sz w:val="18"/>
      <w:szCs w:val="18"/>
    </w:rPr>
  </w:style>
  <w:style w:type="paragraph" w:styleId="a4">
    <w:name w:val="footer"/>
    <w:basedOn w:val="a"/>
    <w:link w:val="Char0"/>
    <w:unhideWhenUsed/>
    <w:rsid w:val="00055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373"/>
    <w:rPr>
      <w:sz w:val="18"/>
      <w:szCs w:val="18"/>
    </w:rPr>
  </w:style>
  <w:style w:type="character" w:styleId="a5">
    <w:name w:val="page number"/>
    <w:basedOn w:val="a0"/>
    <w:uiPriority w:val="99"/>
    <w:unhideWhenUsed/>
    <w:rsid w:val="0005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>Sky123.Org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2017-01-20T03:01:00Z</dcterms:created>
  <dcterms:modified xsi:type="dcterms:W3CDTF">2017-01-20T03:01:00Z</dcterms:modified>
</cp:coreProperties>
</file>